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C8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274493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2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49FB9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F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3AB5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日常工作经费</w:t>
            </w:r>
          </w:p>
        </w:tc>
      </w:tr>
      <w:tr w14:paraId="22ED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2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D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中共岳阳市委机构编制委员会办公室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09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E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中共岳阳市委机构编制委员会办公室本级</w:t>
            </w:r>
          </w:p>
        </w:tc>
      </w:tr>
      <w:tr w14:paraId="66B44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58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61B00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8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68404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4F25B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C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1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0EAE9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25A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7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D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</w:tr>
      <w:tr w14:paraId="77CE8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CD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E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81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4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C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FC2B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1F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4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6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B9CA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FAE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9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7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7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873D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86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E9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D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F75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B57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BF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认真贯彻学习《中国共产党机构编制工作条例》和省、市关于机构编制工作的决策部署，服务全市经济社会发展大局，深化行政体制和机构改革，严格控制和优化配置机构编制资源，坚定不移推进从严治办，助推岳阳高质量发展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F9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机构设置更加科学、职能配置更加优化、权责更加协同、运行更加高效，圆满完成了各项改革和管理工作。</w:t>
            </w:r>
          </w:p>
        </w:tc>
      </w:tr>
      <w:tr w14:paraId="19982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B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66F18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CAC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1841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3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0378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BF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6C5C0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3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A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B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FF38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8D4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B55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B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根据中央、省委编办部署安排，完成2025年度本单位工作任务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5B64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3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9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5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高质高效完成各项日常和重点工作，全面提升机构编制管理水平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推进从功能要素不齐向优化协同高效转变。从调整数量向提升质量效益转变。从传统管控向科学保障转变。从实名制登记向实名制管理转变。从日常审批向制度化服务转变。从被动监管向自主规范运行转变。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8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E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A7A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1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069F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45910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3AA5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912B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48D7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7D25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在规定时间内完成各项任务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9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1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1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A63D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149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CF2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因开展工作所产生的人员和公用经费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7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20.7万元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4F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69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5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948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540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加强舆情监测和管控，不产生负面影响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4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44A2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1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0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8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对自然生态环境造成的负面影响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2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F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C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A8EE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4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8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01DF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37B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F7D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103E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4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控制在编人员只减不增，盘活现有机构编制资源。精简机构设置，节省财政支出，发挥机构编制工作的最大效益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C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全市在编人员实现负增长，全市机构总量无新增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1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7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FAC7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3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E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B33A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B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聚焦服务省域副中心城市建设，加快构建系统完备、科学规范、运行高效的机构职能体系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综合考评进入全市先进行列，全省编办系统优秀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6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641B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C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0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2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1787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2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生态环境改善情况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3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2767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9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7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5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3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理顺体制机制，为岳阳高质量发展提供坚强机构编制保障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8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理顺体制机制，为岳阳高质量发展提供坚强机构编制保障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4C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E7A5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3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D4B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628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1EDA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2D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1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95.7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D91D3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22E0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p w14:paraId="202C44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2026-07-07T01:12:37Z</dcterms:created>
  <dc:creator>huawei</dc:creator>
  <cp:lastModifiedBy>袁蕴琪</cp:lastModifiedBy>
  <dcterms:modified xsi:type="dcterms:W3CDTF">2026-07-07T01:13:08Z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eyJoZGlkIjoiY2NhNmUzZDhhODM2NjZiM2M1NWNiZmE5NGQ0YjkyYWIiLCJ1c2VySWQiOiIxNzY1NzcxMTI4In0=</vt:lpwstr>
  </property>
  <property fmtid="{D5CDD505-2E9C-101B-9397-08002B2CF9AE}" pid="4" name="ICV">
    <vt:lpwstr>0755394123624600B65B8B935C1C4D40_12</vt:lpwstr>
  </property>
</Properties>
</file>